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48BD6999" w:rsidR="00ED7796" w:rsidRPr="00470C98" w:rsidRDefault="00470C98" w:rsidP="001E4663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 w:rsidRPr="00470C98">
        <w:rPr>
          <w:rFonts w:cstheme="minorHAnsi"/>
          <w:b/>
          <w:sz w:val="24"/>
          <w:szCs w:val="24"/>
        </w:rPr>
        <w:t>CADASTRAR INFORMAÇÕES DE LIMITAÇÕES, PRINCIPAIS PROCEDIMENTOS DA AUDITORIA E CRITÉRIOS DE SELEÇÃO DA AMOSTRA</w:t>
      </w:r>
      <w:r>
        <w:rPr>
          <w:rFonts w:cstheme="minorHAnsi"/>
          <w:b/>
          <w:sz w:val="24"/>
          <w:szCs w:val="24"/>
        </w:rPr>
        <w:t xml:space="preserve"> NO TEAMAUDIT</w:t>
      </w:r>
    </w:p>
    <w:p w14:paraId="25E0C1F2" w14:textId="5E89C745" w:rsidR="0008759C" w:rsidRPr="00203FEC" w:rsidRDefault="0008759C" w:rsidP="00932113">
      <w:pPr>
        <w:pStyle w:val="Corpodetexto2"/>
        <w:spacing w:before="100" w:beforeAutospacing="1" w:after="100" w:afterAutospacing="1" w:line="240" w:lineRule="auto"/>
        <w:jc w:val="both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 w:rsidRPr="00203FE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8018E2">
        <w:rPr>
          <w:rFonts w:cstheme="minorHAnsi"/>
          <w:color w:val="000000" w:themeColor="text1"/>
          <w:sz w:val="24"/>
          <w:szCs w:val="24"/>
        </w:rPr>
        <w:t>cadastrar as referidas informações</w:t>
      </w:r>
      <w:r w:rsidR="00203FEC" w:rsidRPr="00203FEC">
        <w:rPr>
          <w:rFonts w:cstheme="minorHAnsi"/>
          <w:color w:val="000000" w:themeColor="text1"/>
          <w:sz w:val="24"/>
          <w:szCs w:val="24"/>
        </w:rPr>
        <w:t xml:space="preserve"> </w:t>
      </w:r>
      <w:r w:rsidR="002D5DDB" w:rsidRPr="00203FEC">
        <w:rPr>
          <w:rFonts w:cstheme="minorHAnsi"/>
          <w:color w:val="000000" w:themeColor="text1"/>
          <w:sz w:val="24"/>
          <w:szCs w:val="24"/>
        </w:rPr>
        <w:t>no</w:t>
      </w:r>
      <w:r w:rsidRPr="00203FEC">
        <w:rPr>
          <w:rFonts w:cstheme="minorHAnsi"/>
          <w:color w:val="000000" w:themeColor="text1"/>
          <w:sz w:val="24"/>
          <w:szCs w:val="24"/>
        </w:rPr>
        <w:t xml:space="preserve"> </w:t>
      </w:r>
      <w:r w:rsidR="000D09ED" w:rsidRPr="00203FEC">
        <w:rPr>
          <w:rFonts w:cstheme="minorHAnsi"/>
          <w:color w:val="000000" w:themeColor="text1"/>
          <w:sz w:val="24"/>
          <w:szCs w:val="24"/>
        </w:rPr>
        <w:t>TeamAudit</w:t>
      </w:r>
    </w:p>
    <w:p w14:paraId="41E97C53" w14:textId="3C58082D" w:rsidR="001E4663" w:rsidRPr="00203FEC" w:rsidRDefault="00203FEC" w:rsidP="00203FEC">
      <w:pPr>
        <w:pStyle w:val="Sub-Ttulo"/>
        <w:rPr>
          <w:rFonts w:asciiTheme="minorHAnsi" w:hAnsiTheme="minorHAnsi" w:cstheme="minorHAnsi"/>
          <w:sz w:val="24"/>
          <w:szCs w:val="24"/>
        </w:rPr>
      </w:pPr>
      <w:r w:rsidRPr="00203FEC">
        <w:rPr>
          <w:rFonts w:asciiTheme="minorHAnsi" w:hAnsiTheme="minorHAnsi" w:cstheme="minorHAnsi"/>
          <w:sz w:val="24"/>
          <w:szCs w:val="24"/>
        </w:rPr>
        <w:t>CADASTRAR INFORMAÇÕES DE LIMITAÇÕES, PRINCIPAIS PROCEDIMENTOS DA AUDITORIA E CRITÉRIOS DE SELEÇÃO DA AMOSTRA</w:t>
      </w:r>
      <w:r w:rsidR="002D5DDB" w:rsidRPr="00203FEC">
        <w:rPr>
          <w:rFonts w:asciiTheme="minorHAnsi" w:hAnsiTheme="minorHAnsi" w:cstheme="minorHAnsi"/>
          <w:sz w:val="24"/>
          <w:szCs w:val="24"/>
        </w:rPr>
        <w:tab/>
      </w:r>
    </w:p>
    <w:p w14:paraId="06A481F9" w14:textId="77777777" w:rsidR="00462AA4" w:rsidRDefault="00462AA4" w:rsidP="00462AA4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62AA4">
        <w:rPr>
          <w:rFonts w:asciiTheme="minorHAnsi" w:hAnsiTheme="minorHAnsi" w:cstheme="minorHAnsi"/>
          <w:color w:val="000000" w:themeColor="text1"/>
          <w:sz w:val="24"/>
          <w:szCs w:val="24"/>
        </w:rPr>
        <w:t>Acessar auditoria no TeamAudit</w:t>
      </w:r>
    </w:p>
    <w:p w14:paraId="0275CC3B" w14:textId="04FE2D47" w:rsidR="00203FEC" w:rsidRPr="00203FEC" w:rsidRDefault="00462AA4" w:rsidP="00462AA4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62AA4">
        <w:rPr>
          <w:rFonts w:asciiTheme="minorHAnsi" w:hAnsiTheme="minorHAnsi" w:cstheme="minorHAnsi"/>
          <w:color w:val="000000" w:themeColor="text1"/>
          <w:sz w:val="24"/>
          <w:szCs w:val="24"/>
        </w:rPr>
        <w:t>Clicar na aba lateral Execução (caso não consiga na aba Execução, clicar na aba lateral Revisão)</w:t>
      </w:r>
    </w:p>
    <w:p w14:paraId="7C28A555" w14:textId="3F81FA8C" w:rsidR="00203FEC" w:rsidRPr="00203FEC" w:rsidRDefault="00203FEC" w:rsidP="00203FEC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3F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Acessar o teste </w:t>
      </w:r>
      <w:r w:rsidRPr="00203FE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90 - Informações do Relatório de Auditoria</w:t>
      </w:r>
    </w:p>
    <w:p w14:paraId="3E5BAD09" w14:textId="53442150" w:rsidR="00203FEC" w:rsidRPr="00203FEC" w:rsidRDefault="00203FEC" w:rsidP="00203FEC">
      <w:pPr>
        <w:pStyle w:val="PargrafodaLista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3F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Cadastrar na aba Papel de Trabalho dos passos: </w:t>
      </w:r>
    </w:p>
    <w:p w14:paraId="4C1A9530" w14:textId="4131DB95" w:rsidR="00203FEC" w:rsidRPr="00203FEC" w:rsidRDefault="00203FEC" w:rsidP="00134087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03FE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9010 – Limitações</w:t>
      </w:r>
      <w:r w:rsidRPr="00203FEC">
        <w:rPr>
          <w:rFonts w:asciiTheme="minorHAnsi" w:hAnsiTheme="minorHAnsi" w:cstheme="minorHAnsi"/>
          <w:color w:val="000000" w:themeColor="text1"/>
          <w:sz w:val="24"/>
          <w:szCs w:val="24"/>
        </w:rPr>
        <w:t>: registrar as informações de limitações no trabalho de auditoria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e, </w:t>
      </w:r>
      <w:r w:rsidRPr="00203F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seguida, </w:t>
      </w:r>
      <w:r w:rsidRPr="00203FEC">
        <w:rPr>
          <w:rFonts w:asciiTheme="minorHAnsi" w:hAnsiTheme="minorHAnsi" w:cstheme="minorHAnsi"/>
          <w:noProof/>
          <w:sz w:val="24"/>
          <w:szCs w:val="24"/>
        </w:rPr>
        <w:t xml:space="preserve">Salvar </w:t>
      </w:r>
      <w:r w:rsidRPr="00203FEC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32DA3246" wp14:editId="77C7671E">
            <wp:extent cx="201930" cy="180975"/>
            <wp:effectExtent l="19050" t="0" r="7620" b="0"/>
            <wp:docPr id="2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FEC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41996A31" w14:textId="10EEC520" w:rsidR="00203FEC" w:rsidRPr="00203FEC" w:rsidRDefault="00203FEC" w:rsidP="00203FEC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3FE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9020 – Principais Procedimentos de Auditoria</w:t>
      </w:r>
      <w:r w:rsidRPr="00203F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descrever os principais procedimentos adotados na auditoria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e, </w:t>
      </w:r>
      <w:r w:rsidRPr="00203F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seguida, </w:t>
      </w:r>
      <w:r w:rsidRPr="00203FEC">
        <w:rPr>
          <w:rFonts w:asciiTheme="minorHAnsi" w:hAnsiTheme="minorHAnsi" w:cstheme="minorHAnsi"/>
          <w:noProof/>
          <w:sz w:val="24"/>
          <w:szCs w:val="24"/>
        </w:rPr>
        <w:t xml:space="preserve">Salvar </w:t>
      </w:r>
      <w:r w:rsidRPr="00203FEC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4830C452" wp14:editId="11E85755">
            <wp:extent cx="201930" cy="180975"/>
            <wp:effectExtent l="19050" t="0" r="762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8BA39B" w14:textId="19548E6B" w:rsidR="00203FEC" w:rsidRPr="00203FEC" w:rsidRDefault="00203FEC" w:rsidP="00203FEC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3FE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9030 - Critério de Seleção da Amostra</w:t>
      </w:r>
      <w:r w:rsidRPr="00203FEC">
        <w:rPr>
          <w:rFonts w:asciiTheme="minorHAnsi" w:hAnsiTheme="minorHAnsi" w:cstheme="minorHAnsi"/>
          <w:color w:val="000000" w:themeColor="text1"/>
          <w:sz w:val="24"/>
          <w:szCs w:val="24"/>
        </w:rPr>
        <w:t>: as informações sobre amostras realizadas, caso haja necessidade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203F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e, </w:t>
      </w:r>
      <w:r w:rsidRPr="00203F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seguida, </w:t>
      </w:r>
      <w:r w:rsidRPr="00203FEC">
        <w:rPr>
          <w:rFonts w:asciiTheme="minorHAnsi" w:hAnsiTheme="minorHAnsi" w:cstheme="minorHAnsi"/>
          <w:noProof/>
          <w:sz w:val="24"/>
          <w:szCs w:val="24"/>
        </w:rPr>
        <w:t xml:space="preserve">Salvar </w:t>
      </w:r>
      <w:r w:rsidRPr="00203FEC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7C6242A9" wp14:editId="60A44581">
            <wp:extent cx="201930" cy="180975"/>
            <wp:effectExtent l="19050" t="0" r="7620" b="0"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047ED" w14:textId="21D70E11" w:rsidR="00203FEC" w:rsidRPr="00203FEC" w:rsidRDefault="00203FEC" w:rsidP="00203FEC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03FEC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bookmarkStart w:id="0" w:name="_GoBack"/>
      <w:bookmarkEnd w:id="0"/>
      <w:r w:rsidRPr="00203F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efinir o status de cada passo como </w:t>
      </w:r>
      <w:r w:rsidR="008018E2" w:rsidRPr="008018E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</w:t>
      </w:r>
      <w:r w:rsidRPr="00203FE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ão </w:t>
      </w:r>
      <w:r w:rsidR="008018E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</w:t>
      </w:r>
      <w:r w:rsidRPr="00203FE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plicável</w:t>
      </w:r>
      <w:r w:rsidRPr="00203F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enviar para revisão.</w:t>
      </w:r>
    </w:p>
    <w:sectPr w:rsidR="00203FEC" w:rsidRPr="00203FEC" w:rsidSect="00AE21D8">
      <w:headerReference w:type="default" r:id="rId9"/>
      <w:footerReference w:type="default" r:id="rId10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CEDF" w14:textId="77777777" w:rsidR="00453C59" w:rsidRDefault="00453C59" w:rsidP="00BC1E19">
      <w:pPr>
        <w:spacing w:after="0" w:line="240" w:lineRule="auto"/>
      </w:pPr>
      <w:r>
        <w:separator/>
      </w:r>
    </w:p>
  </w:endnote>
  <w:endnote w:type="continuationSeparator" w:id="0">
    <w:p w14:paraId="330E165A" w14:textId="77777777" w:rsidR="00453C59" w:rsidRDefault="00453C59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28D0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18B1F" w14:textId="77777777" w:rsidR="00453C59" w:rsidRDefault="00453C59" w:rsidP="00BC1E19">
      <w:pPr>
        <w:spacing w:after="0" w:line="240" w:lineRule="auto"/>
      </w:pPr>
      <w:r>
        <w:separator/>
      </w:r>
    </w:p>
  </w:footnote>
  <w:footnote w:type="continuationSeparator" w:id="0">
    <w:p w14:paraId="041966F4" w14:textId="77777777" w:rsidR="00453C59" w:rsidRDefault="00453C59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065130" id="Retângulo 6" o:spid="_x0000_s1026" style="position:absolute;margin-left:-32.65pt;margin-top:-16.7pt;width:414pt;height:6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10151"/>
    <w:multiLevelType w:val="hybridMultilevel"/>
    <w:tmpl w:val="3D80CAF4"/>
    <w:lvl w:ilvl="0" w:tplc="E2BAA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DA6FD7"/>
    <w:multiLevelType w:val="hybridMultilevel"/>
    <w:tmpl w:val="9D183F40"/>
    <w:lvl w:ilvl="0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62CB4"/>
    <w:multiLevelType w:val="hybridMultilevel"/>
    <w:tmpl w:val="6E2AB9B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66AFC"/>
    <w:multiLevelType w:val="hybridMultilevel"/>
    <w:tmpl w:val="0BB45C56"/>
    <w:lvl w:ilvl="0" w:tplc="BB74F06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7EC2576"/>
    <w:multiLevelType w:val="hybridMultilevel"/>
    <w:tmpl w:val="BA98CB4A"/>
    <w:lvl w:ilvl="0" w:tplc="4F807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 w:tplc="0416001B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33"/>
  </w:num>
  <w:num w:numId="4">
    <w:abstractNumId w:val="29"/>
  </w:num>
  <w:num w:numId="5">
    <w:abstractNumId w:val="3"/>
  </w:num>
  <w:num w:numId="6">
    <w:abstractNumId w:val="34"/>
  </w:num>
  <w:num w:numId="7">
    <w:abstractNumId w:val="26"/>
  </w:num>
  <w:num w:numId="8">
    <w:abstractNumId w:val="13"/>
  </w:num>
  <w:num w:numId="9">
    <w:abstractNumId w:val="4"/>
  </w:num>
  <w:num w:numId="10">
    <w:abstractNumId w:val="18"/>
  </w:num>
  <w:num w:numId="11">
    <w:abstractNumId w:val="22"/>
  </w:num>
  <w:num w:numId="12">
    <w:abstractNumId w:val="35"/>
  </w:num>
  <w:num w:numId="13">
    <w:abstractNumId w:val="24"/>
  </w:num>
  <w:num w:numId="14">
    <w:abstractNumId w:val="11"/>
  </w:num>
  <w:num w:numId="15">
    <w:abstractNumId w:val="32"/>
  </w:num>
  <w:num w:numId="16">
    <w:abstractNumId w:val="28"/>
  </w:num>
  <w:num w:numId="17">
    <w:abstractNumId w:val="16"/>
  </w:num>
  <w:num w:numId="18">
    <w:abstractNumId w:val="2"/>
  </w:num>
  <w:num w:numId="19">
    <w:abstractNumId w:val="17"/>
  </w:num>
  <w:num w:numId="20">
    <w:abstractNumId w:val="30"/>
  </w:num>
  <w:num w:numId="21">
    <w:abstractNumId w:val="0"/>
  </w:num>
  <w:num w:numId="22">
    <w:abstractNumId w:val="1"/>
  </w:num>
  <w:num w:numId="23">
    <w:abstractNumId w:val="25"/>
  </w:num>
  <w:num w:numId="24">
    <w:abstractNumId w:val="10"/>
  </w:num>
  <w:num w:numId="25">
    <w:abstractNumId w:val="14"/>
  </w:num>
  <w:num w:numId="26">
    <w:abstractNumId w:val="20"/>
  </w:num>
  <w:num w:numId="27">
    <w:abstractNumId w:val="7"/>
  </w:num>
  <w:num w:numId="28">
    <w:abstractNumId w:val="5"/>
  </w:num>
  <w:num w:numId="29">
    <w:abstractNumId w:val="19"/>
  </w:num>
  <w:num w:numId="30">
    <w:abstractNumId w:val="36"/>
  </w:num>
  <w:num w:numId="31">
    <w:abstractNumId w:val="21"/>
  </w:num>
  <w:num w:numId="32">
    <w:abstractNumId w:val="8"/>
  </w:num>
  <w:num w:numId="33">
    <w:abstractNumId w:val="12"/>
  </w:num>
  <w:num w:numId="34">
    <w:abstractNumId w:val="9"/>
  </w:num>
  <w:num w:numId="35">
    <w:abstractNumId w:val="31"/>
  </w:num>
  <w:num w:numId="36">
    <w:abstractNumId w:val="2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8759C"/>
    <w:rsid w:val="000A087B"/>
    <w:rsid w:val="000D09ED"/>
    <w:rsid w:val="000F1152"/>
    <w:rsid w:val="00115A22"/>
    <w:rsid w:val="00131A20"/>
    <w:rsid w:val="001335A8"/>
    <w:rsid w:val="00175562"/>
    <w:rsid w:val="001758B8"/>
    <w:rsid w:val="00194247"/>
    <w:rsid w:val="001A7B47"/>
    <w:rsid w:val="001D7A5C"/>
    <w:rsid w:val="001E4663"/>
    <w:rsid w:val="00203FEC"/>
    <w:rsid w:val="00211939"/>
    <w:rsid w:val="00236C38"/>
    <w:rsid w:val="00297ADF"/>
    <w:rsid w:val="002A08C3"/>
    <w:rsid w:val="002B765A"/>
    <w:rsid w:val="002D5DDB"/>
    <w:rsid w:val="00304549"/>
    <w:rsid w:val="003167AB"/>
    <w:rsid w:val="0031706A"/>
    <w:rsid w:val="00324368"/>
    <w:rsid w:val="00340689"/>
    <w:rsid w:val="003406F9"/>
    <w:rsid w:val="00342529"/>
    <w:rsid w:val="00373F03"/>
    <w:rsid w:val="0040130D"/>
    <w:rsid w:val="0042102A"/>
    <w:rsid w:val="00421A02"/>
    <w:rsid w:val="00431C38"/>
    <w:rsid w:val="00440086"/>
    <w:rsid w:val="00453C59"/>
    <w:rsid w:val="00462AA4"/>
    <w:rsid w:val="00470C98"/>
    <w:rsid w:val="00476575"/>
    <w:rsid w:val="005252F8"/>
    <w:rsid w:val="00564093"/>
    <w:rsid w:val="00565640"/>
    <w:rsid w:val="00565CCC"/>
    <w:rsid w:val="00584412"/>
    <w:rsid w:val="005B12A0"/>
    <w:rsid w:val="005C20C6"/>
    <w:rsid w:val="005D649D"/>
    <w:rsid w:val="006C2987"/>
    <w:rsid w:val="006E0149"/>
    <w:rsid w:val="006F2A83"/>
    <w:rsid w:val="00796605"/>
    <w:rsid w:val="007D3AEE"/>
    <w:rsid w:val="007E3E3B"/>
    <w:rsid w:val="008018E2"/>
    <w:rsid w:val="008274EE"/>
    <w:rsid w:val="00833608"/>
    <w:rsid w:val="00867970"/>
    <w:rsid w:val="008940C1"/>
    <w:rsid w:val="008A075C"/>
    <w:rsid w:val="008B0135"/>
    <w:rsid w:val="008B2AAE"/>
    <w:rsid w:val="00932113"/>
    <w:rsid w:val="0099276A"/>
    <w:rsid w:val="009A0119"/>
    <w:rsid w:val="009F1E19"/>
    <w:rsid w:val="009F2669"/>
    <w:rsid w:val="009F6D8F"/>
    <w:rsid w:val="00A926FA"/>
    <w:rsid w:val="00AD052E"/>
    <w:rsid w:val="00AE21D8"/>
    <w:rsid w:val="00B31525"/>
    <w:rsid w:val="00B324CA"/>
    <w:rsid w:val="00B40D12"/>
    <w:rsid w:val="00B64543"/>
    <w:rsid w:val="00B73598"/>
    <w:rsid w:val="00B841F3"/>
    <w:rsid w:val="00B84C31"/>
    <w:rsid w:val="00B85A17"/>
    <w:rsid w:val="00BC1E19"/>
    <w:rsid w:val="00BD5DCA"/>
    <w:rsid w:val="00BF6F75"/>
    <w:rsid w:val="00C27E8F"/>
    <w:rsid w:val="00C75974"/>
    <w:rsid w:val="00C8735F"/>
    <w:rsid w:val="00D04551"/>
    <w:rsid w:val="00D050E3"/>
    <w:rsid w:val="00D30EB5"/>
    <w:rsid w:val="00D56CA7"/>
    <w:rsid w:val="00DA1E81"/>
    <w:rsid w:val="00DC2D93"/>
    <w:rsid w:val="00DF5F0F"/>
    <w:rsid w:val="00E14FCC"/>
    <w:rsid w:val="00E91386"/>
    <w:rsid w:val="00EA457F"/>
    <w:rsid w:val="00ED6F0E"/>
    <w:rsid w:val="00ED7796"/>
    <w:rsid w:val="00F35013"/>
    <w:rsid w:val="00F647C2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2113"/>
    <w:pPr>
      <w:spacing w:before="0" w:after="160"/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211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3177-54D9-497B-A1D3-E62FB044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50</cp:revision>
  <cp:lastPrinted>2023-02-24T14:12:00Z</cp:lastPrinted>
  <dcterms:created xsi:type="dcterms:W3CDTF">2023-01-25T16:59:00Z</dcterms:created>
  <dcterms:modified xsi:type="dcterms:W3CDTF">2023-04-08T11:03:00Z</dcterms:modified>
</cp:coreProperties>
</file>